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64EA3" w14:textId="5ED968FE" w:rsidR="00F810CF" w:rsidRDefault="004B2054" w:rsidP="00D716FB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61/2025</w:t>
      </w:r>
    </w:p>
    <w:p w14:paraId="01525015" w14:textId="77777777" w:rsidR="004B2054" w:rsidRDefault="004B2054" w:rsidP="00D716F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45C2A4A0" w14:textId="77777777" w:rsidR="004B2054" w:rsidRDefault="004B2054" w:rsidP="00D716F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09AFB9AC" w14:textId="2C0B0EB0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862DB0E" w14:textId="586B0CC3" w:rsidR="00DE61C6" w:rsidRDefault="0071620A" w:rsidP="00DE61C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D3A4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D3A4B">
        <w:rPr>
          <w:rFonts w:ascii="Corbel" w:hAnsi="Corbel"/>
          <w:i/>
          <w:smallCaps/>
          <w:sz w:val="24"/>
          <w:szCs w:val="24"/>
        </w:rPr>
        <w:t xml:space="preserve"> </w:t>
      </w:r>
      <w:r w:rsidR="00201C51">
        <w:rPr>
          <w:rFonts w:ascii="Corbel" w:hAnsi="Corbel"/>
          <w:i/>
          <w:smallCaps/>
          <w:sz w:val="24"/>
          <w:szCs w:val="24"/>
        </w:rPr>
        <w:t>202</w:t>
      </w:r>
      <w:r w:rsidR="00396B6D">
        <w:rPr>
          <w:rFonts w:ascii="Corbel" w:hAnsi="Corbel"/>
          <w:i/>
          <w:smallCaps/>
          <w:sz w:val="24"/>
          <w:szCs w:val="24"/>
        </w:rPr>
        <w:t>5</w:t>
      </w:r>
      <w:r w:rsidR="00201C51">
        <w:rPr>
          <w:rFonts w:ascii="Corbel" w:hAnsi="Corbel"/>
          <w:i/>
          <w:smallCaps/>
          <w:sz w:val="24"/>
          <w:szCs w:val="24"/>
        </w:rPr>
        <w:t>-202</w:t>
      </w:r>
      <w:r w:rsidR="00396B6D">
        <w:rPr>
          <w:rFonts w:ascii="Corbel" w:hAnsi="Corbel"/>
          <w:i/>
          <w:smallCaps/>
          <w:sz w:val="24"/>
          <w:szCs w:val="24"/>
        </w:rPr>
        <w:t>8</w:t>
      </w:r>
    </w:p>
    <w:p w14:paraId="3572B9C0" w14:textId="22198728" w:rsidR="0085747A" w:rsidRPr="009D3A4B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5D7FB053" w14:textId="57B5C192" w:rsidR="009D3A4B" w:rsidRPr="009D3A4B" w:rsidRDefault="009D3A4B" w:rsidP="008F4181">
      <w:pPr>
        <w:jc w:val="center"/>
        <w:rPr>
          <w:rFonts w:ascii="Corbel" w:hAnsi="Corbel"/>
          <w:sz w:val="20"/>
          <w:szCs w:val="20"/>
        </w:rPr>
      </w:pPr>
      <w:r w:rsidRPr="009D3A4B">
        <w:rPr>
          <w:rFonts w:ascii="Corbel" w:hAnsi="Corbel"/>
          <w:sz w:val="20"/>
          <w:szCs w:val="20"/>
        </w:rPr>
        <w:t>Rok akademicki   202</w:t>
      </w:r>
      <w:r w:rsidR="00396B6D">
        <w:rPr>
          <w:rFonts w:ascii="Corbel" w:hAnsi="Corbel"/>
          <w:sz w:val="20"/>
          <w:szCs w:val="20"/>
        </w:rPr>
        <w:t>7</w:t>
      </w:r>
      <w:r w:rsidRPr="009D3A4B">
        <w:rPr>
          <w:rFonts w:ascii="Corbel" w:hAnsi="Corbel"/>
          <w:sz w:val="20"/>
          <w:szCs w:val="20"/>
        </w:rPr>
        <w:t>/20</w:t>
      </w:r>
      <w:r w:rsidR="00AB421B">
        <w:rPr>
          <w:rFonts w:ascii="Corbel" w:hAnsi="Corbel"/>
          <w:sz w:val="20"/>
          <w:szCs w:val="20"/>
        </w:rPr>
        <w:t>2</w:t>
      </w:r>
      <w:r w:rsidR="00396B6D">
        <w:rPr>
          <w:rFonts w:ascii="Corbel" w:hAnsi="Corbel"/>
          <w:sz w:val="20"/>
          <w:szCs w:val="20"/>
        </w:rPr>
        <w:t>8</w:t>
      </w:r>
    </w:p>
    <w:p w14:paraId="2BBE39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091A006" w14:textId="77777777" w:rsidTr="00396B6D">
        <w:tc>
          <w:tcPr>
            <w:tcW w:w="2694" w:type="dxa"/>
            <w:vAlign w:val="center"/>
          </w:tcPr>
          <w:p w14:paraId="3BA8148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27B683" w14:textId="0EDB199D" w:rsidR="0085747A" w:rsidRPr="009C54AE" w:rsidRDefault="00164AD3" w:rsidP="226B55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26B55D9">
              <w:rPr>
                <w:rFonts w:ascii="Corbel" w:hAnsi="Corbel"/>
                <w:b w:val="0"/>
                <w:sz w:val="24"/>
                <w:szCs w:val="24"/>
              </w:rPr>
              <w:t>Metody ilościowe w gospodarce finansowej</w:t>
            </w:r>
          </w:p>
        </w:tc>
      </w:tr>
      <w:tr w:rsidR="0085747A" w:rsidRPr="009C54AE" w14:paraId="78C8BC97" w14:textId="77777777" w:rsidTr="00396B6D">
        <w:tc>
          <w:tcPr>
            <w:tcW w:w="2694" w:type="dxa"/>
            <w:vAlign w:val="center"/>
          </w:tcPr>
          <w:p w14:paraId="0DB4D74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B2A09E" w14:textId="57E0F8C3" w:rsidR="0085747A" w:rsidRPr="009C54AE" w:rsidRDefault="00164A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E/I/GFiR/C-1.1b</w:t>
            </w:r>
          </w:p>
        </w:tc>
      </w:tr>
      <w:tr w:rsidR="00396B6D" w:rsidRPr="009C54AE" w14:paraId="53FF5173" w14:textId="77777777" w:rsidTr="00396B6D">
        <w:tc>
          <w:tcPr>
            <w:tcW w:w="2694" w:type="dxa"/>
            <w:vAlign w:val="center"/>
          </w:tcPr>
          <w:p w14:paraId="47F7DBF9" w14:textId="77777777" w:rsidR="00396B6D" w:rsidRPr="009C54AE" w:rsidRDefault="00396B6D" w:rsidP="00396B6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ABEC7B0" w14:textId="1ED19965" w:rsidR="00396B6D" w:rsidRPr="009C54AE" w:rsidRDefault="00396B6D" w:rsidP="00396B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2CB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96B6D" w:rsidRPr="009C54AE" w14:paraId="0AB8B098" w14:textId="77777777" w:rsidTr="00396B6D">
        <w:tc>
          <w:tcPr>
            <w:tcW w:w="2694" w:type="dxa"/>
            <w:vAlign w:val="center"/>
          </w:tcPr>
          <w:p w14:paraId="04E4908F" w14:textId="77777777" w:rsidR="00396B6D" w:rsidRPr="009C54AE" w:rsidRDefault="00396B6D" w:rsidP="00396B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8A6104" w14:textId="3015044A" w:rsidR="00396B6D" w:rsidRPr="009C54AE" w:rsidRDefault="00396B6D" w:rsidP="00396B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2CB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48585E1" w14:textId="77777777" w:rsidTr="00396B6D">
        <w:tc>
          <w:tcPr>
            <w:tcW w:w="2694" w:type="dxa"/>
            <w:vAlign w:val="center"/>
          </w:tcPr>
          <w:p w14:paraId="6A5B7E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0CFE53" w14:textId="6A773486" w:rsidR="0085747A" w:rsidRPr="009C54AE" w:rsidRDefault="00164A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E633031" w14:textId="77777777" w:rsidTr="00396B6D">
        <w:tc>
          <w:tcPr>
            <w:tcW w:w="2694" w:type="dxa"/>
            <w:vAlign w:val="center"/>
          </w:tcPr>
          <w:p w14:paraId="016DC66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614A10" w14:textId="0F6289D5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C007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5834040" w14:textId="77777777" w:rsidTr="00396B6D">
        <w:tc>
          <w:tcPr>
            <w:tcW w:w="2694" w:type="dxa"/>
            <w:vAlign w:val="center"/>
          </w:tcPr>
          <w:p w14:paraId="0E3C87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50EB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A402217" w14:textId="77777777" w:rsidTr="00396B6D">
        <w:tc>
          <w:tcPr>
            <w:tcW w:w="2694" w:type="dxa"/>
            <w:vAlign w:val="center"/>
          </w:tcPr>
          <w:p w14:paraId="7744BE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3BDAA8" w14:textId="3FD139B2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0A5250" w14:textId="77777777" w:rsidTr="00396B6D">
        <w:tc>
          <w:tcPr>
            <w:tcW w:w="2694" w:type="dxa"/>
            <w:vAlign w:val="center"/>
          </w:tcPr>
          <w:p w14:paraId="1968BC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011833" w14:textId="31131EC7" w:rsidR="0085747A" w:rsidRPr="009C54AE" w:rsidRDefault="0044690A" w:rsidP="004469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1C0074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31849712" w14:textId="77777777" w:rsidTr="00396B6D">
        <w:tc>
          <w:tcPr>
            <w:tcW w:w="2694" w:type="dxa"/>
            <w:vAlign w:val="center"/>
          </w:tcPr>
          <w:p w14:paraId="2A04B5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B6EBE6" w14:textId="51EC790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C10B10A" w14:textId="77777777" w:rsidTr="00396B6D">
        <w:tc>
          <w:tcPr>
            <w:tcW w:w="2694" w:type="dxa"/>
            <w:vAlign w:val="center"/>
          </w:tcPr>
          <w:p w14:paraId="46A4501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A0CE22" w14:textId="53D33016" w:rsidR="00923D7D" w:rsidRPr="009C54AE" w:rsidRDefault="004469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02D9DE6" w14:textId="77777777" w:rsidTr="00396B6D">
        <w:tc>
          <w:tcPr>
            <w:tcW w:w="2694" w:type="dxa"/>
            <w:vAlign w:val="center"/>
          </w:tcPr>
          <w:p w14:paraId="676499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5F1822" w14:textId="7E000674" w:rsidR="0085747A" w:rsidRPr="009C54AE" w:rsidRDefault="00164AD3" w:rsidP="23426C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426C4B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  <w:tr w:rsidR="0085747A" w:rsidRPr="009C54AE" w14:paraId="298D350C" w14:textId="77777777" w:rsidTr="00396B6D">
        <w:tc>
          <w:tcPr>
            <w:tcW w:w="2694" w:type="dxa"/>
            <w:vAlign w:val="center"/>
          </w:tcPr>
          <w:p w14:paraId="210F80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C8846D" w14:textId="00FD8035" w:rsidR="0085747A" w:rsidRPr="009C54AE" w:rsidRDefault="00164AD3" w:rsidP="23426C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3426C4B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</w:tbl>
    <w:p w14:paraId="2938D31F" w14:textId="38EB8F4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716F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288E03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0EA14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CC1529E" w14:textId="77777777" w:rsidTr="00164AD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1D7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D6F684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E2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DA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A1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71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39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89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C1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2F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96EE6A2" w14:textId="77777777" w:rsidTr="00164AD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368" w14:textId="7667BDE6" w:rsidR="00015B8F" w:rsidRPr="009C54AE" w:rsidRDefault="00164A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7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CC8" w14:textId="00A3EBBF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0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CF7" w14:textId="2B97AFC4" w:rsidR="00015B8F" w:rsidRPr="009C54AE" w:rsidRDefault="00F905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FB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0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6F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54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560C" w14:textId="3CDACEC1" w:rsidR="00015B8F" w:rsidRPr="009C54AE" w:rsidRDefault="00164A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C035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D9419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B4FED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5D482B" w14:textId="77777777" w:rsidR="008F4181" w:rsidRPr="00DE6E4A" w:rsidRDefault="008F4181" w:rsidP="008F418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DE6E4A">
        <w:rPr>
          <w:rStyle w:val="normaltextrun"/>
          <w:rFonts w:ascii="Wingdings" w:eastAsia="Wingdings" w:hAnsi="Wingdings" w:cs="Wingdings"/>
        </w:rPr>
        <w:t></w:t>
      </w:r>
      <w:r w:rsidRPr="00DE6E4A">
        <w:rPr>
          <w:rStyle w:val="normaltextrun"/>
          <w:rFonts w:ascii="Corbel" w:hAnsi="Corbel" w:cs="Segoe UI"/>
        </w:rPr>
        <w:t> </w:t>
      </w:r>
      <w:r w:rsidRPr="00DE6E4A">
        <w:rPr>
          <w:rFonts w:ascii="Corbel" w:hAnsi="Corbel"/>
        </w:rPr>
        <w:t>zajęcia w formie tradycyjnej (lub zdalnie z wykorzystaniem platformy Ms </w:t>
      </w:r>
      <w:r w:rsidRPr="00DE6E4A">
        <w:rPr>
          <w:rStyle w:val="spellingerror"/>
          <w:rFonts w:ascii="Corbel" w:hAnsi="Corbel"/>
        </w:rPr>
        <w:t>Teams)</w:t>
      </w:r>
      <w:r w:rsidRPr="00DE6E4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EA67555" w14:textId="77777777" w:rsidR="008F4181" w:rsidRDefault="008F4181" w:rsidP="008F418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AAE8A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F52206" w14:textId="7C7307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B270F88" w14:textId="6280AA43" w:rsidR="009C54AE" w:rsidRDefault="0044690A" w:rsidP="00164AD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164AD3" w:rsidRPr="009C54AE">
        <w:rPr>
          <w:rFonts w:ascii="Corbel" w:hAnsi="Corbel"/>
          <w:b w:val="0"/>
          <w:smallCaps w:val="0"/>
          <w:szCs w:val="24"/>
        </w:rPr>
        <w:t>gzamin</w:t>
      </w:r>
    </w:p>
    <w:p w14:paraId="448B959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F6C31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2420BC" w14:textId="77777777" w:rsidTr="00745302">
        <w:tc>
          <w:tcPr>
            <w:tcW w:w="9670" w:type="dxa"/>
          </w:tcPr>
          <w:p w14:paraId="21E2C81F" w14:textId="7B6CE891" w:rsidR="0085747A" w:rsidRPr="009C54AE" w:rsidRDefault="00164AD3" w:rsidP="00164AD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Biegła obsługa arkusza kalkulacyjnego, znajomość zagadnień z zakresu informatyki, statystyki i ekonometrii, podstawowa wiedza dotycząca finansów jednostek samorządu terytorialnego i przedsiębiorstw oraz rynków finansowych.</w:t>
            </w:r>
          </w:p>
        </w:tc>
      </w:tr>
    </w:tbl>
    <w:p w14:paraId="49088D1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1A4994" w14:textId="17C86757" w:rsidR="0085747A" w:rsidRPr="00C05F44" w:rsidRDefault="0071620A" w:rsidP="58C7EF53">
      <w:pPr>
        <w:pStyle w:val="Punktygwne"/>
        <w:spacing w:before="0" w:after="0"/>
        <w:rPr>
          <w:rFonts w:ascii="Corbel" w:hAnsi="Corbel"/>
        </w:rPr>
      </w:pPr>
      <w:r w:rsidRPr="58C7EF53">
        <w:rPr>
          <w:rFonts w:ascii="Corbel" w:hAnsi="Corbel"/>
        </w:rPr>
        <w:lastRenderedPageBreak/>
        <w:t>3.</w:t>
      </w:r>
      <w:r w:rsidR="0015277B" w:rsidRPr="58C7EF53">
        <w:rPr>
          <w:rFonts w:ascii="Corbel" w:hAnsi="Corbel"/>
        </w:rPr>
        <w:t>C</w:t>
      </w:r>
      <w:r w:rsidR="00A84C85" w:rsidRPr="58C7EF53">
        <w:rPr>
          <w:rFonts w:ascii="Corbel" w:hAnsi="Corbel"/>
        </w:rPr>
        <w:t>ele, efekty uczenia się</w:t>
      </w:r>
      <w:r w:rsidR="659A9459" w:rsidRPr="58C7EF53">
        <w:rPr>
          <w:rFonts w:ascii="Corbel" w:hAnsi="Corbel"/>
        </w:rPr>
        <w:t>,</w:t>
      </w:r>
      <w:r w:rsidR="0085747A" w:rsidRPr="58C7EF53">
        <w:rPr>
          <w:rFonts w:ascii="Corbel" w:hAnsi="Corbel"/>
        </w:rPr>
        <w:t xml:space="preserve"> treści </w:t>
      </w:r>
      <w:r w:rsidR="0015277B" w:rsidRPr="58C7EF53">
        <w:rPr>
          <w:rFonts w:ascii="Corbel" w:hAnsi="Corbel"/>
        </w:rPr>
        <w:t>p</w:t>
      </w:r>
      <w:r w:rsidR="0085747A" w:rsidRPr="58C7EF53">
        <w:rPr>
          <w:rFonts w:ascii="Corbel" w:hAnsi="Corbel"/>
        </w:rPr>
        <w:t xml:space="preserve">rogramowe i stosowane metody </w:t>
      </w:r>
      <w:r w:rsidR="0015277B" w:rsidRPr="58C7EF53">
        <w:rPr>
          <w:rFonts w:ascii="Corbel" w:hAnsi="Corbel"/>
        </w:rPr>
        <w:t>d</w:t>
      </w:r>
      <w:r w:rsidR="0085747A" w:rsidRPr="58C7EF53">
        <w:rPr>
          <w:rFonts w:ascii="Corbel" w:hAnsi="Corbel"/>
        </w:rPr>
        <w:t>ydaktyczne</w:t>
      </w:r>
    </w:p>
    <w:p w14:paraId="5385ADD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6C2E8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4309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F6FEF6" w14:textId="77777777" w:rsidTr="00923D7D">
        <w:tc>
          <w:tcPr>
            <w:tcW w:w="851" w:type="dxa"/>
            <w:vAlign w:val="center"/>
          </w:tcPr>
          <w:p w14:paraId="2DBE2CA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C3FE12" w14:textId="65DAFB12" w:rsidR="0085747A" w:rsidRPr="009C54AE" w:rsidRDefault="00164A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Opanowanie przez studentów zbioru metod ilościowych, procedur i algorytmów przydatnych w analizie danych finansowych.</w:t>
            </w:r>
          </w:p>
        </w:tc>
      </w:tr>
      <w:tr w:rsidR="0085747A" w:rsidRPr="009C54AE" w14:paraId="68395BEB" w14:textId="77777777" w:rsidTr="00923D7D">
        <w:tc>
          <w:tcPr>
            <w:tcW w:w="851" w:type="dxa"/>
            <w:vAlign w:val="center"/>
          </w:tcPr>
          <w:p w14:paraId="5E9FF81C" w14:textId="15D03B9A" w:rsidR="0085747A" w:rsidRPr="009C54AE" w:rsidRDefault="00164AD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64AD3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9FE34B8" w14:textId="18F7D68D" w:rsidR="0085747A" w:rsidRPr="009C54AE" w:rsidRDefault="00164A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Wykształcenie umiejętności stosowania metod ilościowych (statystycznych, ekonometrycznych i wielowymiarowej analizy porównawczej) do przeprowadzania analiz danych finansowych w celu rozwiązania problemów i podejmowania decyzji.</w:t>
            </w:r>
          </w:p>
        </w:tc>
      </w:tr>
      <w:tr w:rsidR="0085747A" w:rsidRPr="009C54AE" w14:paraId="49488582" w14:textId="77777777" w:rsidTr="00923D7D">
        <w:tc>
          <w:tcPr>
            <w:tcW w:w="851" w:type="dxa"/>
            <w:vAlign w:val="center"/>
          </w:tcPr>
          <w:p w14:paraId="7B8847D8" w14:textId="2B8D928D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64AD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63924E0" w14:textId="1200203F" w:rsidR="0085747A" w:rsidRPr="009C54AE" w:rsidRDefault="00164A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Nabycie przez studentów umiejętności korzystania z profesjonalnego oprogramowania statystycznego.</w:t>
            </w:r>
          </w:p>
        </w:tc>
      </w:tr>
    </w:tbl>
    <w:p w14:paraId="7E36A7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CFC8E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B5A00C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E6D0AB3" w14:textId="77777777" w:rsidTr="58C7EF53">
        <w:tc>
          <w:tcPr>
            <w:tcW w:w="1681" w:type="dxa"/>
            <w:vAlign w:val="center"/>
          </w:tcPr>
          <w:p w14:paraId="76DCD67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11C7C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CF281DF" w14:textId="0A19F223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2827B2A8" w14:textId="77777777" w:rsidTr="58C7EF53">
        <w:tc>
          <w:tcPr>
            <w:tcW w:w="1681" w:type="dxa"/>
          </w:tcPr>
          <w:p w14:paraId="484041D4" w14:textId="65CD6104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14:paraId="642A42D2" w14:textId="6392D4F8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wielowymiarowej analizy porównawczej oraz ma pogłębioną wiedzę na temat analizy danych finansowych za pomocą metod ilościowych.</w:t>
            </w:r>
          </w:p>
        </w:tc>
        <w:tc>
          <w:tcPr>
            <w:tcW w:w="1865" w:type="dxa"/>
          </w:tcPr>
          <w:p w14:paraId="44526634" w14:textId="07093093" w:rsidR="0085747A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17E59F00" w14:textId="77777777" w:rsidTr="58C7EF53">
        <w:tc>
          <w:tcPr>
            <w:tcW w:w="1681" w:type="dxa"/>
          </w:tcPr>
          <w:p w14:paraId="15FDA1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E3286CF" w14:textId="53FA7C9D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Potrafi pozyskać dane finansowe i przeprowadzić ich analizę za pomocą odpowiednio dobranych metod ilościowych.</w:t>
            </w:r>
          </w:p>
        </w:tc>
        <w:tc>
          <w:tcPr>
            <w:tcW w:w="1865" w:type="dxa"/>
          </w:tcPr>
          <w:p w14:paraId="26EE1AFB" w14:textId="77777777" w:rsidR="001E0DD3" w:rsidRPr="001E0DD3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K_U03</w:t>
            </w:r>
          </w:p>
          <w:p w14:paraId="353DB5E3" w14:textId="77777777" w:rsidR="001E0DD3" w:rsidRPr="001E0DD3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336A810D" w14:textId="1B7786CE" w:rsidR="0085747A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5747A" w:rsidRPr="009C54AE" w14:paraId="5D760E3B" w14:textId="77777777" w:rsidTr="58C7EF53">
        <w:tc>
          <w:tcPr>
            <w:tcW w:w="1681" w:type="dxa"/>
          </w:tcPr>
          <w:p w14:paraId="5F117D38" w14:textId="535688C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4AD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CFDAC5A" w14:textId="7D84E0C1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Potrafi wykorzystywać podstawowe aplikacje komputerowe do analizy danych finansowych.</w:t>
            </w:r>
          </w:p>
        </w:tc>
        <w:tc>
          <w:tcPr>
            <w:tcW w:w="1865" w:type="dxa"/>
          </w:tcPr>
          <w:p w14:paraId="6AC9DED2" w14:textId="7154C20D" w:rsidR="0085747A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4AD3" w:rsidRPr="009C54AE" w14:paraId="059A4001" w14:textId="77777777" w:rsidTr="58C7EF53">
        <w:tc>
          <w:tcPr>
            <w:tcW w:w="1681" w:type="dxa"/>
          </w:tcPr>
          <w:p w14:paraId="3B79FAD9" w14:textId="389CEACB" w:rsidR="00164AD3" w:rsidRPr="00164AD3" w:rsidRDefault="00164A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19917F2" w14:textId="123F4F49" w:rsidR="00164AD3" w:rsidRPr="009C54AE" w:rsidRDefault="001E0D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Umie zaprezentować i zinterpretować wyniki przeprowadzonej analizy danych finansowych oraz wyciągnąć wnioski.</w:t>
            </w:r>
          </w:p>
        </w:tc>
        <w:tc>
          <w:tcPr>
            <w:tcW w:w="1865" w:type="dxa"/>
          </w:tcPr>
          <w:p w14:paraId="1F19A72F" w14:textId="77777777" w:rsidR="00164AD3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793872D5" w14:textId="7690C58A" w:rsidR="003A6272" w:rsidRPr="009C54AE" w:rsidRDefault="003A6272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164AD3" w:rsidRPr="009C54AE" w14:paraId="20F46415" w14:textId="77777777" w:rsidTr="58C7EF53">
        <w:tc>
          <w:tcPr>
            <w:tcW w:w="1681" w:type="dxa"/>
          </w:tcPr>
          <w:p w14:paraId="4F3D2646" w14:textId="45E45020" w:rsidR="00164AD3" w:rsidRPr="00164AD3" w:rsidRDefault="00164A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77F22E42" w14:textId="59E5E059" w:rsidR="00164AD3" w:rsidRPr="009C54AE" w:rsidRDefault="001E0D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Jest gotów do projektowania i realizacji zadań badawczych dotyczących sytuacji finansowej z wykorzystaniem odpowiednio dobranych metod ilościowych.</w:t>
            </w:r>
          </w:p>
        </w:tc>
        <w:tc>
          <w:tcPr>
            <w:tcW w:w="1865" w:type="dxa"/>
          </w:tcPr>
          <w:p w14:paraId="20E58A39" w14:textId="4C418F8B" w:rsidR="00164AD3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50CD5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D814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84B5E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3C34C" w14:textId="521F7DDA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14:paraId="50A82D0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EA2E4F" w14:textId="77777777" w:rsidTr="58C7EF53">
        <w:tc>
          <w:tcPr>
            <w:tcW w:w="9639" w:type="dxa"/>
          </w:tcPr>
          <w:p w14:paraId="5ED4270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BB369E" w14:textId="77777777" w:rsidTr="58C7EF53">
        <w:tc>
          <w:tcPr>
            <w:tcW w:w="9639" w:type="dxa"/>
          </w:tcPr>
          <w:p w14:paraId="31FF3C5B" w14:textId="66AD8ACE" w:rsidR="0085747A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C7EF53">
              <w:rPr>
                <w:rFonts w:ascii="Corbel" w:hAnsi="Corbel"/>
                <w:sz w:val="24"/>
                <w:szCs w:val="24"/>
              </w:rPr>
              <w:t>Rodzaje danych wykorzystywanych w badaniach gospodarki finansowej przedsiębiorstw i jednostek samorządu terytorialnego. Źródła danych finansowych. Pozyskiwanie danych ze źródeł internetowych i baz danych.</w:t>
            </w:r>
          </w:p>
        </w:tc>
      </w:tr>
      <w:tr w:rsidR="0085747A" w:rsidRPr="009C54AE" w14:paraId="132FAA24" w14:textId="77777777" w:rsidTr="58C7EF53">
        <w:tc>
          <w:tcPr>
            <w:tcW w:w="9639" w:type="dxa"/>
          </w:tcPr>
          <w:p w14:paraId="542B10C8" w14:textId="749899AA" w:rsidR="0085747A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Zastosowanie metod statystyki opisowej i analizy szeregów dynamicznych do opisu i określenia zmian zjawisk opisywanych za pomocą danych finansowych.</w:t>
            </w:r>
          </w:p>
        </w:tc>
      </w:tr>
      <w:tr w:rsidR="0085747A" w:rsidRPr="009C54AE" w14:paraId="39021670" w14:textId="77777777" w:rsidTr="58C7EF53">
        <w:tc>
          <w:tcPr>
            <w:tcW w:w="9639" w:type="dxa"/>
          </w:tcPr>
          <w:p w14:paraId="269EE69F" w14:textId="23479458" w:rsidR="0085747A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Metody określania podobieństwa struktur i oceny natężenia zmian strukturalnych w analizie danych finansowych.</w:t>
            </w:r>
          </w:p>
        </w:tc>
      </w:tr>
      <w:tr w:rsidR="001E0DD3" w:rsidRPr="009C54AE" w14:paraId="751DD138" w14:textId="77777777" w:rsidTr="58C7EF53">
        <w:tc>
          <w:tcPr>
            <w:tcW w:w="9639" w:type="dxa"/>
          </w:tcPr>
          <w:p w14:paraId="36805A88" w14:textId="72AD54BA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lastRenderedPageBreak/>
              <w:t>Modelowanie ekonometryczne podstawowych kategorii ekonomicznych w przedsiębiorstwie (produkcji, przychodów, kosztów, wyników finansowych)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0DD3" w:rsidRPr="009C54AE" w14:paraId="30B11042" w14:textId="77777777" w:rsidTr="58C7EF53">
        <w:tc>
          <w:tcPr>
            <w:tcW w:w="9639" w:type="dxa"/>
          </w:tcPr>
          <w:p w14:paraId="29A81818" w14:textId="337FC7C5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Metody porządkowania liniowego w analizie porównawczej sytuacji finansowej przedsiębiorstw i jednostek samorządu terytorialnego 0raz ocenie atrakcyjności inwestowania. Rodzaje zmiennych diagnostycznych i wskaźników stosowanych w badaniach finansów (stymulanty, destymulanty i nominanty). Kryteria doboru zmiennych. Stymulacja i normalizacja zmiennych. Typologia obiektów na podstawie taksonomicznych mierników rozwoju.</w:t>
            </w:r>
          </w:p>
        </w:tc>
      </w:tr>
      <w:tr w:rsidR="001E0DD3" w:rsidRPr="009C54AE" w14:paraId="7FA22E02" w14:textId="77777777" w:rsidTr="58C7EF53">
        <w:tc>
          <w:tcPr>
            <w:tcW w:w="9639" w:type="dxa"/>
          </w:tcPr>
          <w:p w14:paraId="672E8B48" w14:textId="7964801C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Metody analizy skupień w analizie porównawczej sytuacji finansowej przedsiębiorstw i jednostek samorządu terytorialnego.</w:t>
            </w:r>
          </w:p>
        </w:tc>
      </w:tr>
      <w:tr w:rsidR="001E0DD3" w:rsidRPr="009C54AE" w14:paraId="76D710E0" w14:textId="77777777" w:rsidTr="58C7EF53">
        <w:tc>
          <w:tcPr>
            <w:tcW w:w="9639" w:type="dxa"/>
          </w:tcPr>
          <w:p w14:paraId="00F5F57B" w14:textId="72EC362D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Analiza dyskryminacyjna w procesie oceny sytuacji finansowej przedsiębiorstw i jednostek samorządu terytorialnego. Dobór i ocena znaczenia potencjalnych zmiennych diagnostycznych, formułowanie reguł klasyfikacyjnych i ocena zdolności dyskryminacyjnej modelu.</w:t>
            </w:r>
          </w:p>
        </w:tc>
      </w:tr>
    </w:tbl>
    <w:p w14:paraId="202394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0EE10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5DB51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D1309" w14:textId="77777777" w:rsidR="001E0DD3" w:rsidRPr="00AF72F5" w:rsidRDefault="001E0DD3" w:rsidP="001E0DD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F72F5">
        <w:rPr>
          <w:rFonts w:ascii="Corbel" w:hAnsi="Corbel"/>
          <w:b w:val="0"/>
          <w:smallCaps w:val="0"/>
          <w:szCs w:val="24"/>
        </w:rPr>
        <w:t>Ćwiczenia obejmujące rozwiązywanie zadań (analiza rzeczywistych danych finansowych za pomocą prezentowanych metod) z wykorzystaniem komputera –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AF72F5">
        <w:rPr>
          <w:rFonts w:ascii="Corbel" w:hAnsi="Corbel"/>
          <w:b w:val="0"/>
          <w:smallCaps w:val="0"/>
          <w:szCs w:val="24"/>
        </w:rPr>
        <w:t>praca w laboratorium. Przygotowanie projektu.</w:t>
      </w:r>
    </w:p>
    <w:p w14:paraId="5548F4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6A42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9650F0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FED16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EB4C7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B7ADF54" w14:textId="77777777" w:rsidTr="001E0DD3">
        <w:tc>
          <w:tcPr>
            <w:tcW w:w="1962" w:type="dxa"/>
            <w:vAlign w:val="center"/>
          </w:tcPr>
          <w:p w14:paraId="3846B9A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4D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B572D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035CD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0DDA4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02E51" w:rsidRPr="009C54AE" w14:paraId="0E961A27" w14:textId="77777777" w:rsidTr="001E0DD3">
        <w:tc>
          <w:tcPr>
            <w:tcW w:w="1962" w:type="dxa"/>
          </w:tcPr>
          <w:p w14:paraId="13D6930D" w14:textId="36CE5A54" w:rsidR="00202E51" w:rsidRPr="009C54AE" w:rsidRDefault="00202E51" w:rsidP="00202E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9D42507" w14:textId="449D304C" w:rsidR="00202E51" w:rsidRPr="009C54AE" w:rsidRDefault="00202E51" w:rsidP="00202E5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1E0D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egzamin</w:t>
            </w:r>
          </w:p>
        </w:tc>
        <w:tc>
          <w:tcPr>
            <w:tcW w:w="2117" w:type="dxa"/>
          </w:tcPr>
          <w:p w14:paraId="4A9D4613" w14:textId="4E506EE1" w:rsidR="00202E51" w:rsidRPr="00202E51" w:rsidRDefault="00F90534" w:rsidP="00202E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F90534" w:rsidRPr="009C54AE" w14:paraId="6F877357" w14:textId="77777777" w:rsidTr="001E0DD3">
        <w:tc>
          <w:tcPr>
            <w:tcW w:w="1962" w:type="dxa"/>
          </w:tcPr>
          <w:p w14:paraId="2F75F614" w14:textId="2F45DFDA" w:rsidR="00F90534" w:rsidRPr="009C54AE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5B6E21AC" w14:textId="00F72FFA" w:rsidR="00F90534" w:rsidRPr="009C54AE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weryfikacja umiejętności w trakcie zajęć</w:t>
            </w:r>
          </w:p>
        </w:tc>
        <w:tc>
          <w:tcPr>
            <w:tcW w:w="2117" w:type="dxa"/>
          </w:tcPr>
          <w:p w14:paraId="2B0EBD78" w14:textId="00EBF2B1" w:rsidR="00F90534" w:rsidRPr="00202E51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F90534" w:rsidRPr="009C54AE" w14:paraId="1421B183" w14:textId="77777777" w:rsidTr="001E0DD3">
        <w:tc>
          <w:tcPr>
            <w:tcW w:w="1962" w:type="dxa"/>
          </w:tcPr>
          <w:p w14:paraId="66ACECC8" w14:textId="51A389A1" w:rsidR="00F90534" w:rsidRPr="001E0DD3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304A73A" w14:textId="3B3D48D7" w:rsidR="00F90534" w:rsidRPr="009C54AE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weryfikacja umiejętności w trakcie zajęć,</w:t>
            </w:r>
          </w:p>
        </w:tc>
        <w:tc>
          <w:tcPr>
            <w:tcW w:w="2117" w:type="dxa"/>
          </w:tcPr>
          <w:p w14:paraId="34900522" w14:textId="40E5BC55" w:rsidR="00F90534" w:rsidRPr="00202E51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F90534" w:rsidRPr="009C54AE" w14:paraId="34EB0D25" w14:textId="77777777" w:rsidTr="001E0DD3">
        <w:tc>
          <w:tcPr>
            <w:tcW w:w="1962" w:type="dxa"/>
          </w:tcPr>
          <w:p w14:paraId="1FC9B591" w14:textId="02A57A61" w:rsidR="00F90534" w:rsidRPr="001E0DD3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18474136" w14:textId="7E650CF3" w:rsidR="00F90534" w:rsidRPr="009C54AE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009D7DAD" w14:textId="13EA3E43" w:rsidR="00F90534" w:rsidRPr="00202E51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F90534" w:rsidRPr="009C54AE" w14:paraId="36BEBD30" w14:textId="77777777" w:rsidTr="001E0DD3">
        <w:tc>
          <w:tcPr>
            <w:tcW w:w="1962" w:type="dxa"/>
          </w:tcPr>
          <w:p w14:paraId="565118C9" w14:textId="4416529A" w:rsidR="00F90534" w:rsidRPr="001E0DD3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0030AD0B" w14:textId="71B545C7" w:rsidR="00F90534" w:rsidRPr="009C54AE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weryfikacja umiejętności w trakcie zajęć,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</w:t>
            </w:r>
          </w:p>
        </w:tc>
        <w:tc>
          <w:tcPr>
            <w:tcW w:w="2117" w:type="dxa"/>
          </w:tcPr>
          <w:p w14:paraId="666B2030" w14:textId="25E0099A" w:rsidR="00F90534" w:rsidRPr="00202E51" w:rsidRDefault="00F90534" w:rsidP="00F905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</w:tbl>
    <w:p w14:paraId="3A60C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A8D5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FFDCD8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4E5AB4" w14:textId="77777777" w:rsidTr="58C7EF53">
        <w:tc>
          <w:tcPr>
            <w:tcW w:w="9670" w:type="dxa"/>
          </w:tcPr>
          <w:p w14:paraId="2FB628F7" w14:textId="53FB77C4" w:rsidR="0085747A" w:rsidRPr="009C54AE" w:rsidRDefault="1DF71683" w:rsidP="58C7E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Warunkiem zaliczenia przedmiotu jest otrzymanie zaliczenia ćwiczeń (</w:t>
            </w:r>
            <w:r w:rsidR="67C114D5" w:rsidRPr="58C7EF53">
              <w:rPr>
                <w:rFonts w:ascii="Corbel" w:hAnsi="Corbel"/>
                <w:b w:val="0"/>
                <w:smallCaps w:val="0"/>
              </w:rPr>
              <w:t>kolokwium</w:t>
            </w:r>
            <w:r w:rsidRPr="58C7EF53">
              <w:rPr>
                <w:rFonts w:ascii="Corbel" w:hAnsi="Corbel"/>
                <w:b w:val="0"/>
                <w:smallCaps w:val="0"/>
              </w:rPr>
              <w:t xml:space="preserve"> i projekt) oraz zdanie egzaminu. Oceny z</w:t>
            </w:r>
            <w:r w:rsidR="48C3EB38" w:rsidRPr="58C7EF53">
              <w:rPr>
                <w:rFonts w:ascii="Corbel" w:hAnsi="Corbel"/>
                <w:b w:val="0"/>
                <w:smallCaps w:val="0"/>
              </w:rPr>
              <w:t xml:space="preserve"> kolokwium</w:t>
            </w:r>
            <w:r w:rsidR="5BC7C567" w:rsidRPr="58C7EF53">
              <w:rPr>
                <w:rFonts w:ascii="Corbel" w:hAnsi="Corbel"/>
                <w:b w:val="0"/>
                <w:smallCaps w:val="0"/>
              </w:rPr>
              <w:t>, projektu</w:t>
            </w:r>
            <w:r w:rsidRPr="58C7EF53">
              <w:rPr>
                <w:rFonts w:ascii="Corbel" w:hAnsi="Corbel"/>
                <w:b w:val="0"/>
                <w:smallCaps w:val="0"/>
              </w:rPr>
              <w:t xml:space="preserve"> i egzaminu są ustalane są na podstawie liczby uzyskanych punktów: [0%-5</w:t>
            </w:r>
            <w:r w:rsidR="452F6118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ndst, [5</w:t>
            </w:r>
            <w:r w:rsidR="6AD147AB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%-6</w:t>
            </w:r>
            <w:r w:rsidR="5496ED64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dst, [6</w:t>
            </w:r>
            <w:r w:rsidR="612426E7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%-7</w:t>
            </w:r>
            <w:r w:rsidR="056A3BA7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dst plus, [7</w:t>
            </w:r>
            <w:r w:rsidR="1D625148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%-8</w:t>
            </w:r>
            <w:r w:rsidR="04C0312B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db, [8</w:t>
            </w:r>
            <w:r w:rsidR="758F0ABA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-91%) db plus, [91%-100%)] – bdb</w:t>
            </w:r>
            <w:r w:rsidR="5024CE9E" w:rsidRPr="58C7EF53">
              <w:rPr>
                <w:rFonts w:ascii="Corbel" w:hAnsi="Corbel"/>
                <w:b w:val="0"/>
                <w:smallCaps w:val="0"/>
              </w:rPr>
              <w:t xml:space="preserve">. </w:t>
            </w:r>
            <w:r w:rsidR="70CFA7BC" w:rsidRPr="58C7EF53">
              <w:rPr>
                <w:rFonts w:ascii="Corbel" w:hAnsi="Corbel"/>
                <w:b w:val="0"/>
                <w:smallCaps w:val="0"/>
              </w:rPr>
              <w:t xml:space="preserve">Ocena końcowa na zaliczenie jest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średni</w:t>
            </w:r>
            <w:r w:rsidR="232B9248" w:rsidRPr="58C7EF53">
              <w:rPr>
                <w:rFonts w:ascii="Corbel" w:hAnsi="Corbel"/>
                <w:b w:val="0"/>
                <w:smallCaps w:val="0"/>
              </w:rPr>
              <w:t>ą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 xml:space="preserve"> arytmetyczn</w:t>
            </w:r>
            <w:r w:rsidR="1B0FFA2D" w:rsidRPr="58C7EF53">
              <w:rPr>
                <w:rFonts w:ascii="Corbel" w:hAnsi="Corbel"/>
                <w:b w:val="0"/>
                <w:smallCaps w:val="0"/>
              </w:rPr>
              <w:t xml:space="preserve">ą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ważon</w:t>
            </w:r>
            <w:r w:rsidR="45211F22" w:rsidRPr="58C7EF53">
              <w:rPr>
                <w:rFonts w:ascii="Corbel" w:hAnsi="Corbel"/>
                <w:b w:val="0"/>
                <w:smallCaps w:val="0"/>
              </w:rPr>
              <w:t>ą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 xml:space="preserve"> ocen</w:t>
            </w:r>
            <w:r w:rsidR="44CC1A7B" w:rsidRPr="58C7EF53">
              <w:rPr>
                <w:rFonts w:ascii="Corbel" w:hAnsi="Corbel"/>
                <w:b w:val="0"/>
                <w:smallCaps w:val="0"/>
              </w:rPr>
              <w:t xml:space="preserve">y z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kolokwium</w:t>
            </w:r>
            <w:r w:rsidR="61DD3783" w:rsidRPr="58C7EF53">
              <w:rPr>
                <w:rFonts w:ascii="Corbel" w:hAnsi="Corbel"/>
                <w:b w:val="0"/>
                <w:smallCaps w:val="0"/>
              </w:rPr>
              <w:t xml:space="preserve"> (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0,</w:t>
            </w:r>
            <w:r w:rsidR="3AA78895" w:rsidRPr="58C7EF53">
              <w:rPr>
                <w:rFonts w:ascii="Corbel" w:hAnsi="Corbel"/>
                <w:b w:val="0"/>
                <w:smallCaps w:val="0"/>
              </w:rPr>
              <w:t xml:space="preserve">65) i z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projekt</w:t>
            </w:r>
            <w:r w:rsidR="4B32B0DF" w:rsidRPr="58C7EF53">
              <w:rPr>
                <w:rFonts w:ascii="Corbel" w:hAnsi="Corbel"/>
                <w:b w:val="0"/>
                <w:smallCaps w:val="0"/>
              </w:rPr>
              <w:t>u (0,35).</w:t>
            </w:r>
          </w:p>
        </w:tc>
      </w:tr>
    </w:tbl>
    <w:p w14:paraId="2AFA96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B1C6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A2EB9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CBB947A" w14:textId="77777777" w:rsidTr="003E1941">
        <w:tc>
          <w:tcPr>
            <w:tcW w:w="4962" w:type="dxa"/>
            <w:vAlign w:val="center"/>
          </w:tcPr>
          <w:p w14:paraId="5D9F66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239FF0" w14:textId="5CC1956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716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0B78F4" w14:textId="77777777" w:rsidTr="00923D7D">
        <w:tc>
          <w:tcPr>
            <w:tcW w:w="4962" w:type="dxa"/>
          </w:tcPr>
          <w:p w14:paraId="033BE171" w14:textId="3CEC9DEE" w:rsidR="0085747A" w:rsidRPr="009C54AE" w:rsidRDefault="00C61DC5" w:rsidP="00F810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B446CB7" w14:textId="25EF53BA" w:rsidR="0085747A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163CDD9" w14:textId="77777777" w:rsidTr="00923D7D">
        <w:tc>
          <w:tcPr>
            <w:tcW w:w="4962" w:type="dxa"/>
          </w:tcPr>
          <w:p w14:paraId="022C1CA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532D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FAAA4B" w14:textId="10BBC20F" w:rsidR="00C61DC5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AB23275" w14:textId="77777777" w:rsidTr="00923D7D">
        <w:tc>
          <w:tcPr>
            <w:tcW w:w="4962" w:type="dxa"/>
          </w:tcPr>
          <w:p w14:paraId="7CA7318B" w14:textId="141D4256" w:rsidR="00C61DC5" w:rsidRPr="009C54AE" w:rsidRDefault="00C61DC5" w:rsidP="008F4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F418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02E51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  <w:r w:rsidR="00817B5D" w:rsidRPr="00817B5D">
              <w:rPr>
                <w:rFonts w:ascii="Corbel" w:hAnsi="Corbel"/>
                <w:sz w:val="24"/>
                <w:szCs w:val="24"/>
              </w:rPr>
              <w:t>opracowanie</w:t>
            </w:r>
            <w:r w:rsidR="00202E51" w:rsidRPr="00202E5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524AA9E" w14:textId="7C5D5167" w:rsidR="00C61DC5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9C54AE" w14:paraId="33881427" w14:textId="77777777" w:rsidTr="00923D7D">
        <w:tc>
          <w:tcPr>
            <w:tcW w:w="4962" w:type="dxa"/>
          </w:tcPr>
          <w:p w14:paraId="0146A2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C75803" w14:textId="22C8B6C2" w:rsidR="0085747A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2030E78" w14:textId="77777777" w:rsidTr="00923D7D">
        <w:tc>
          <w:tcPr>
            <w:tcW w:w="4962" w:type="dxa"/>
          </w:tcPr>
          <w:p w14:paraId="0679EFD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F25712" w14:textId="0917E814" w:rsidR="0085747A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4EC0E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4B8C6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55B4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E8CA1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688F191A" w14:textId="77777777" w:rsidTr="00D716FB">
        <w:trPr>
          <w:trHeight w:val="397"/>
        </w:trPr>
        <w:tc>
          <w:tcPr>
            <w:tcW w:w="2359" w:type="pct"/>
          </w:tcPr>
          <w:p w14:paraId="6E9C86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5F02383" w14:textId="206AD500" w:rsidR="0085747A" w:rsidRPr="009C54AE" w:rsidRDefault="001C0074" w:rsidP="001C00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E474337" w14:textId="77777777" w:rsidTr="00D716FB">
        <w:trPr>
          <w:trHeight w:val="397"/>
        </w:trPr>
        <w:tc>
          <w:tcPr>
            <w:tcW w:w="2359" w:type="pct"/>
          </w:tcPr>
          <w:p w14:paraId="54C2E3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3988C32" w14:textId="3D7A21E3" w:rsidR="0085747A" w:rsidRPr="009C54AE" w:rsidRDefault="001C0074" w:rsidP="001C00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EA61C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B616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488A0C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23FC3CF" w14:textId="77777777" w:rsidTr="63192F68">
        <w:trPr>
          <w:trHeight w:val="397"/>
        </w:trPr>
        <w:tc>
          <w:tcPr>
            <w:tcW w:w="5000" w:type="pct"/>
          </w:tcPr>
          <w:p w14:paraId="250E6B7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A52991" w14:textId="77777777" w:rsidR="00D4241B" w:rsidRPr="009709FF" w:rsidRDefault="00D4241B" w:rsidP="00D424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09FF">
              <w:rPr>
                <w:rFonts w:ascii="Corbel" w:hAnsi="Corbel"/>
                <w:b w:val="0"/>
                <w:smallCaps w:val="0"/>
                <w:szCs w:val="24"/>
              </w:rPr>
              <w:t>1. Jagiełło R., Analiza dyskryminacyjna i regresja logistyczna w procesie oceny zdolności kredytowej przedsiębiorstw, MATERIAŁY I STUDIA, Zeszyt nr 286, NBP, Warszawa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5389B4E" w14:textId="77777777" w:rsidR="00D4241B" w:rsidRPr="009709FF" w:rsidRDefault="00D4241B" w:rsidP="00D424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09FF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09FF">
              <w:rPr>
                <w:rFonts w:ascii="Corbel" w:hAnsi="Corbel"/>
                <w:b w:val="0"/>
                <w:smallCaps w:val="0"/>
                <w:szCs w:val="24"/>
              </w:rPr>
              <w:t>Łuniewska M., Tarczyński W., Metody wielowymiarowej analizy porównawczej na rynku kapitałowym, PWN, Warszawa 2006.</w:t>
            </w:r>
          </w:p>
          <w:p w14:paraId="4BC8C15A" w14:textId="61FD3B29" w:rsidR="00202E51" w:rsidRPr="00817B5D" w:rsidRDefault="111CFBAB" w:rsidP="58C7E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3. Nowak E. (red.), Metody statystyczne w analizie działalności przedsiębiorstwa, PWE, Warszawa 2001.</w:t>
            </w:r>
          </w:p>
          <w:p w14:paraId="588CF27E" w14:textId="18696F44" w:rsidR="00202E51" w:rsidRPr="00817B5D" w:rsidRDefault="0C7B4EF3" w:rsidP="58C7E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C7EF53">
              <w:rPr>
                <w:rFonts w:ascii="Corbel" w:hAnsi="Corbel"/>
                <w:b w:val="0"/>
              </w:rPr>
              <w:t xml:space="preserve">4. </w:t>
            </w:r>
            <w:r w:rsidRPr="58C7EF53">
              <w:rPr>
                <w:rFonts w:ascii="Corbel" w:hAnsi="Corbel"/>
                <w:b w:val="0"/>
                <w:smallCaps w:val="0"/>
              </w:rPr>
              <w:t>Panek T., Statystyczne metody wielowymiarowej analizy porównawczej, SGH, Warszawa 2009.</w:t>
            </w:r>
          </w:p>
        </w:tc>
      </w:tr>
      <w:tr w:rsidR="0085747A" w:rsidRPr="009C54AE" w14:paraId="010E3016" w14:textId="77777777" w:rsidTr="63192F68">
        <w:trPr>
          <w:trHeight w:val="397"/>
        </w:trPr>
        <w:tc>
          <w:tcPr>
            <w:tcW w:w="5000" w:type="pct"/>
          </w:tcPr>
          <w:p w14:paraId="2ED583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9AE1405" w14:textId="77777777" w:rsidR="00D4241B" w:rsidRPr="009709FF" w:rsidRDefault="00D4241B" w:rsidP="00D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09FF">
              <w:rPr>
                <w:rFonts w:ascii="Corbel" w:hAnsi="Corbel"/>
                <w:sz w:val="24"/>
                <w:szCs w:val="24"/>
              </w:rPr>
              <w:t>1. Gołębiowski G. (red.), Analiza finansowa przedsiębiorstwa, Difin, Warszawa 2016.</w:t>
            </w:r>
          </w:p>
          <w:p w14:paraId="3642EA18" w14:textId="77777777" w:rsidR="00D4241B" w:rsidRPr="009709FF" w:rsidRDefault="111CFBAB" w:rsidP="00D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8C7EF53">
              <w:rPr>
                <w:rFonts w:ascii="Corbel" w:hAnsi="Corbel"/>
                <w:sz w:val="24"/>
                <w:szCs w:val="24"/>
              </w:rPr>
              <w:t>2. Jajuga K. (red.), Metody ekonometryczne i statystyczne w analizie rynku kapitałowego, Wydawnictwo Akademii Ekonomicznej im. Oskara Langego, Wrocław 2000.</w:t>
            </w:r>
          </w:p>
          <w:p w14:paraId="1A70EE0F" w14:textId="5D127618" w:rsidR="73EFCBA7" w:rsidRDefault="3EF1150C" w:rsidP="63192F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192F68">
              <w:rPr>
                <w:rFonts w:ascii="Corbel" w:hAnsi="Corbel"/>
                <w:b w:val="0"/>
                <w:smallCaps w:val="0"/>
              </w:rPr>
              <w:t>3</w:t>
            </w:r>
            <w:r w:rsidR="38A3D497" w:rsidRPr="63192F68">
              <w:rPr>
                <w:rFonts w:ascii="Corbel" w:hAnsi="Corbel"/>
                <w:b w:val="0"/>
                <w:smallCaps w:val="0"/>
              </w:rPr>
              <w:t>. Sarama M., Wybrane problemy tworzenia wskaźników złożonych w badaniach rozwoju społeczeństwa informacyjnego i gospodarki elektronicznej</w:t>
            </w:r>
            <w:r w:rsidR="1E9BCD4C" w:rsidRPr="63192F68">
              <w:rPr>
                <w:rFonts w:ascii="Corbel" w:hAnsi="Corbel"/>
                <w:b w:val="0"/>
                <w:smallCaps w:val="0"/>
              </w:rPr>
              <w:t>,</w:t>
            </w:r>
            <w:r w:rsidR="38A3D497" w:rsidRPr="63192F68">
              <w:rPr>
                <w:rFonts w:ascii="Corbel" w:hAnsi="Corbel"/>
                <w:b w:val="0"/>
                <w:smallCaps w:val="0"/>
              </w:rPr>
              <w:t xml:space="preserve"> [</w:t>
            </w:r>
            <w:r w:rsidR="314B5E56" w:rsidRPr="63192F68">
              <w:rPr>
                <w:rFonts w:ascii="Corbel" w:hAnsi="Corbel"/>
                <w:b w:val="0"/>
                <w:smallCaps w:val="0"/>
              </w:rPr>
              <w:t>W</w:t>
            </w:r>
            <w:r w:rsidR="38A3D497" w:rsidRPr="63192F68">
              <w:rPr>
                <w:rFonts w:ascii="Corbel" w:hAnsi="Corbel"/>
                <w:b w:val="0"/>
                <w:smallCaps w:val="0"/>
              </w:rPr>
              <w:t>:] Ekonomiczne Problemy Usług nr 87, Szczecin 2012, s.345-353.</w:t>
            </w:r>
          </w:p>
          <w:p w14:paraId="5347B596" w14:textId="3DF17944" w:rsidR="00D4241B" w:rsidRPr="009C54AE" w:rsidRDefault="16F4DDCD" w:rsidP="58C7EF5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4</w:t>
            </w:r>
            <w:r w:rsidR="111CFBAB" w:rsidRPr="58C7EF53">
              <w:rPr>
                <w:rFonts w:ascii="Corbel" w:hAnsi="Corbel"/>
                <w:b w:val="0"/>
                <w:smallCaps w:val="0"/>
              </w:rPr>
              <w:t>. Witkowska D., Matuszewska-Janica A., Kompa K., Wprowadzenie do ekonometrii dynamicznej i finansowej, Wydawnictwo SGGW, Warszawa2012.</w:t>
            </w:r>
          </w:p>
        </w:tc>
      </w:tr>
    </w:tbl>
    <w:p w14:paraId="185761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3FB89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8F22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4BF7" w14:textId="77777777" w:rsidR="007F020B" w:rsidRDefault="007F020B" w:rsidP="00C16ABF">
      <w:pPr>
        <w:spacing w:after="0" w:line="240" w:lineRule="auto"/>
      </w:pPr>
      <w:r>
        <w:separator/>
      </w:r>
    </w:p>
  </w:endnote>
  <w:endnote w:type="continuationSeparator" w:id="0">
    <w:p w14:paraId="4A1B9947" w14:textId="77777777" w:rsidR="007F020B" w:rsidRDefault="007F02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407ED" w14:textId="77777777" w:rsidR="007F020B" w:rsidRDefault="007F020B" w:rsidP="00C16ABF">
      <w:pPr>
        <w:spacing w:after="0" w:line="240" w:lineRule="auto"/>
      </w:pPr>
      <w:r>
        <w:separator/>
      </w:r>
    </w:p>
  </w:footnote>
  <w:footnote w:type="continuationSeparator" w:id="0">
    <w:p w14:paraId="54D361DB" w14:textId="77777777" w:rsidR="007F020B" w:rsidRDefault="007F020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7A1056"/>
    <w:multiLevelType w:val="hybridMultilevel"/>
    <w:tmpl w:val="ED464F40"/>
    <w:lvl w:ilvl="0" w:tplc="DDC2D740">
      <w:start w:val="1"/>
      <w:numFmt w:val="decimal"/>
      <w:lvlText w:val="%1."/>
      <w:lvlJc w:val="left"/>
      <w:pPr>
        <w:ind w:left="720" w:hanging="360"/>
      </w:pPr>
    </w:lvl>
    <w:lvl w:ilvl="1" w:tplc="4BBCE0C0">
      <w:start w:val="1"/>
      <w:numFmt w:val="lowerLetter"/>
      <w:lvlText w:val="%2."/>
      <w:lvlJc w:val="left"/>
      <w:pPr>
        <w:ind w:left="1440" w:hanging="360"/>
      </w:pPr>
    </w:lvl>
    <w:lvl w:ilvl="2" w:tplc="E60E22D6">
      <w:start w:val="1"/>
      <w:numFmt w:val="lowerRoman"/>
      <w:lvlText w:val="%3."/>
      <w:lvlJc w:val="right"/>
      <w:pPr>
        <w:ind w:left="2160" w:hanging="180"/>
      </w:pPr>
    </w:lvl>
    <w:lvl w:ilvl="3" w:tplc="B9F8D442">
      <w:start w:val="1"/>
      <w:numFmt w:val="decimal"/>
      <w:lvlText w:val="%4."/>
      <w:lvlJc w:val="left"/>
      <w:pPr>
        <w:ind w:left="2880" w:hanging="360"/>
      </w:pPr>
    </w:lvl>
    <w:lvl w:ilvl="4" w:tplc="A9BE7C98">
      <w:start w:val="1"/>
      <w:numFmt w:val="lowerLetter"/>
      <w:lvlText w:val="%5."/>
      <w:lvlJc w:val="left"/>
      <w:pPr>
        <w:ind w:left="3600" w:hanging="360"/>
      </w:pPr>
    </w:lvl>
    <w:lvl w:ilvl="5" w:tplc="4DF06E02">
      <w:start w:val="1"/>
      <w:numFmt w:val="lowerRoman"/>
      <w:lvlText w:val="%6."/>
      <w:lvlJc w:val="right"/>
      <w:pPr>
        <w:ind w:left="4320" w:hanging="180"/>
      </w:pPr>
    </w:lvl>
    <w:lvl w:ilvl="6" w:tplc="A5846974">
      <w:start w:val="1"/>
      <w:numFmt w:val="decimal"/>
      <w:lvlText w:val="%7."/>
      <w:lvlJc w:val="left"/>
      <w:pPr>
        <w:ind w:left="5040" w:hanging="360"/>
      </w:pPr>
    </w:lvl>
    <w:lvl w:ilvl="7" w:tplc="0388C0C4">
      <w:start w:val="1"/>
      <w:numFmt w:val="lowerLetter"/>
      <w:lvlText w:val="%8."/>
      <w:lvlJc w:val="left"/>
      <w:pPr>
        <w:ind w:left="5760" w:hanging="360"/>
      </w:pPr>
    </w:lvl>
    <w:lvl w:ilvl="8" w:tplc="9C0C212E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011164">
    <w:abstractNumId w:val="1"/>
  </w:num>
  <w:num w:numId="2" w16cid:durableId="172382174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08B"/>
    <w:rsid w:val="000F1C57"/>
    <w:rsid w:val="000F5615"/>
    <w:rsid w:val="00124A32"/>
    <w:rsid w:val="00124BFF"/>
    <w:rsid w:val="0012560E"/>
    <w:rsid w:val="00127108"/>
    <w:rsid w:val="00134B13"/>
    <w:rsid w:val="00137ACB"/>
    <w:rsid w:val="00146BC0"/>
    <w:rsid w:val="0015277B"/>
    <w:rsid w:val="00153C41"/>
    <w:rsid w:val="00154381"/>
    <w:rsid w:val="001640A7"/>
    <w:rsid w:val="00164AD3"/>
    <w:rsid w:val="00164FA7"/>
    <w:rsid w:val="00166A03"/>
    <w:rsid w:val="001718A7"/>
    <w:rsid w:val="001737CF"/>
    <w:rsid w:val="0017512A"/>
    <w:rsid w:val="00176083"/>
    <w:rsid w:val="00192F37"/>
    <w:rsid w:val="001A70D2"/>
    <w:rsid w:val="001C0074"/>
    <w:rsid w:val="001D657B"/>
    <w:rsid w:val="001D7B54"/>
    <w:rsid w:val="001E0209"/>
    <w:rsid w:val="001E0DD3"/>
    <w:rsid w:val="001F2CA2"/>
    <w:rsid w:val="00201C51"/>
    <w:rsid w:val="00202E51"/>
    <w:rsid w:val="002144C0"/>
    <w:rsid w:val="00215FA7"/>
    <w:rsid w:val="0022477D"/>
    <w:rsid w:val="002278A9"/>
    <w:rsid w:val="002336F9"/>
    <w:rsid w:val="0024028F"/>
    <w:rsid w:val="002435BD"/>
    <w:rsid w:val="00243898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0AF"/>
    <w:rsid w:val="003151C5"/>
    <w:rsid w:val="003242E6"/>
    <w:rsid w:val="003343CF"/>
    <w:rsid w:val="00346FE9"/>
    <w:rsid w:val="0034759A"/>
    <w:rsid w:val="003503F6"/>
    <w:rsid w:val="003530DD"/>
    <w:rsid w:val="00363F78"/>
    <w:rsid w:val="00396B6D"/>
    <w:rsid w:val="003A0A5B"/>
    <w:rsid w:val="003A1176"/>
    <w:rsid w:val="003A6272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690A"/>
    <w:rsid w:val="00461EFC"/>
    <w:rsid w:val="004652C2"/>
    <w:rsid w:val="004706D1"/>
    <w:rsid w:val="00470D51"/>
    <w:rsid w:val="00471326"/>
    <w:rsid w:val="0047598D"/>
    <w:rsid w:val="004840FD"/>
    <w:rsid w:val="00490F7D"/>
    <w:rsid w:val="00491678"/>
    <w:rsid w:val="004968E2"/>
    <w:rsid w:val="004A3EEA"/>
    <w:rsid w:val="004A4D1F"/>
    <w:rsid w:val="004B2054"/>
    <w:rsid w:val="004B4F3B"/>
    <w:rsid w:val="004B7998"/>
    <w:rsid w:val="004D5282"/>
    <w:rsid w:val="004F1551"/>
    <w:rsid w:val="004F55A3"/>
    <w:rsid w:val="0050496F"/>
    <w:rsid w:val="00513B6F"/>
    <w:rsid w:val="00517C63"/>
    <w:rsid w:val="005363C4"/>
    <w:rsid w:val="00536BDE"/>
    <w:rsid w:val="00543344"/>
    <w:rsid w:val="00543ACC"/>
    <w:rsid w:val="00554321"/>
    <w:rsid w:val="0056078E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2C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20B"/>
    <w:rsid w:val="007F4155"/>
    <w:rsid w:val="0081554D"/>
    <w:rsid w:val="0081707E"/>
    <w:rsid w:val="00817B5D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181"/>
    <w:rsid w:val="008F6E29"/>
    <w:rsid w:val="0090049C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0D6B"/>
    <w:rsid w:val="009C3E31"/>
    <w:rsid w:val="009C54AE"/>
    <w:rsid w:val="009C788E"/>
    <w:rsid w:val="009D3A4B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21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E6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41B"/>
    <w:rsid w:val="00D425B2"/>
    <w:rsid w:val="00D428D6"/>
    <w:rsid w:val="00D544B8"/>
    <w:rsid w:val="00D552B2"/>
    <w:rsid w:val="00D608D1"/>
    <w:rsid w:val="00D716FB"/>
    <w:rsid w:val="00D74119"/>
    <w:rsid w:val="00D8075B"/>
    <w:rsid w:val="00D8678B"/>
    <w:rsid w:val="00DA2114"/>
    <w:rsid w:val="00DA6057"/>
    <w:rsid w:val="00DC6D0C"/>
    <w:rsid w:val="00DE09C0"/>
    <w:rsid w:val="00DE4A14"/>
    <w:rsid w:val="00DE61C6"/>
    <w:rsid w:val="00DE6E4A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2993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44C8"/>
    <w:rsid w:val="00F810CF"/>
    <w:rsid w:val="00F83B28"/>
    <w:rsid w:val="00F90534"/>
    <w:rsid w:val="00F974DA"/>
    <w:rsid w:val="00FA46E5"/>
    <w:rsid w:val="00FB7DBA"/>
    <w:rsid w:val="00FC1C25"/>
    <w:rsid w:val="00FC3F45"/>
    <w:rsid w:val="00FC76F9"/>
    <w:rsid w:val="00FD503F"/>
    <w:rsid w:val="00FD7589"/>
    <w:rsid w:val="00FF016A"/>
    <w:rsid w:val="00FF1401"/>
    <w:rsid w:val="00FF5E7D"/>
    <w:rsid w:val="04C0312B"/>
    <w:rsid w:val="050F8BE7"/>
    <w:rsid w:val="056A3BA7"/>
    <w:rsid w:val="098FF272"/>
    <w:rsid w:val="0C7B4EF3"/>
    <w:rsid w:val="111CFBAB"/>
    <w:rsid w:val="161972A4"/>
    <w:rsid w:val="16F4DDCD"/>
    <w:rsid w:val="17054811"/>
    <w:rsid w:val="1A8CAFD6"/>
    <w:rsid w:val="1B0FFA2D"/>
    <w:rsid w:val="1CC6301B"/>
    <w:rsid w:val="1D625148"/>
    <w:rsid w:val="1DF71683"/>
    <w:rsid w:val="1E9BCD4C"/>
    <w:rsid w:val="226B55D9"/>
    <w:rsid w:val="232B9248"/>
    <w:rsid w:val="23426C4B"/>
    <w:rsid w:val="26735E6D"/>
    <w:rsid w:val="2CB26B4B"/>
    <w:rsid w:val="314B5E56"/>
    <w:rsid w:val="33E8B40C"/>
    <w:rsid w:val="37628936"/>
    <w:rsid w:val="38A3D497"/>
    <w:rsid w:val="3AA78895"/>
    <w:rsid w:val="3B3AE253"/>
    <w:rsid w:val="3BF1CDB3"/>
    <w:rsid w:val="3EF1150C"/>
    <w:rsid w:val="426AF4FB"/>
    <w:rsid w:val="42CC9A65"/>
    <w:rsid w:val="42FE9DDC"/>
    <w:rsid w:val="4356CA68"/>
    <w:rsid w:val="44CC1A7B"/>
    <w:rsid w:val="45211F22"/>
    <w:rsid w:val="452F6118"/>
    <w:rsid w:val="470EF736"/>
    <w:rsid w:val="48C3EB38"/>
    <w:rsid w:val="4B32B0DF"/>
    <w:rsid w:val="4FC37D56"/>
    <w:rsid w:val="5024CE9E"/>
    <w:rsid w:val="50CC2007"/>
    <w:rsid w:val="5213EB1C"/>
    <w:rsid w:val="54088499"/>
    <w:rsid w:val="5496ED64"/>
    <w:rsid w:val="58C7EF53"/>
    <w:rsid w:val="58FC42E3"/>
    <w:rsid w:val="5BC7C567"/>
    <w:rsid w:val="5CE00B88"/>
    <w:rsid w:val="612426E7"/>
    <w:rsid w:val="61DD3783"/>
    <w:rsid w:val="63192F68"/>
    <w:rsid w:val="659A9459"/>
    <w:rsid w:val="66FA03E0"/>
    <w:rsid w:val="67C114D5"/>
    <w:rsid w:val="6A691158"/>
    <w:rsid w:val="6AD147AB"/>
    <w:rsid w:val="6FF5A23A"/>
    <w:rsid w:val="70CFA7BC"/>
    <w:rsid w:val="73EFCBA7"/>
    <w:rsid w:val="74EED12D"/>
    <w:rsid w:val="758F0ABA"/>
    <w:rsid w:val="793ACA78"/>
    <w:rsid w:val="7CCA97C6"/>
    <w:rsid w:val="7CFE5E8E"/>
    <w:rsid w:val="7DE0A6A1"/>
    <w:rsid w:val="7E14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BA1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F41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4181"/>
  </w:style>
  <w:style w:type="character" w:customStyle="1" w:styleId="spellingerror">
    <w:name w:val="spellingerror"/>
    <w:basedOn w:val="Domylnaczcionkaakapitu"/>
    <w:rsid w:val="008F4181"/>
  </w:style>
  <w:style w:type="character" w:customStyle="1" w:styleId="eop">
    <w:name w:val="eop"/>
    <w:basedOn w:val="Domylnaczcionkaakapitu"/>
    <w:rsid w:val="008F4181"/>
  </w:style>
  <w:style w:type="character" w:styleId="Odwoaniedokomentarza">
    <w:name w:val="annotation reference"/>
    <w:basedOn w:val="Domylnaczcionkaakapitu"/>
    <w:uiPriority w:val="99"/>
    <w:semiHidden/>
    <w:unhideWhenUsed/>
    <w:rsid w:val="00E729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9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99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9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99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7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11153C-6E93-499B-A120-C3377A9CE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B5A79-143E-409F-87D0-FE4BABB8E6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58D0C2-B503-4474-901F-C342030C4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D6E3E7-CDD0-4E5B-ACB8-32961B0163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1068</Words>
  <Characters>6410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34</cp:revision>
  <cp:lastPrinted>2019-02-06T12:12:00Z</cp:lastPrinted>
  <dcterms:created xsi:type="dcterms:W3CDTF">2020-10-23T14:41:00Z</dcterms:created>
  <dcterms:modified xsi:type="dcterms:W3CDTF">2025-06-27T09:20:00Z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